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560" w:type="dxa"/>
        <w:tblInd w:w="93" w:type="dxa"/>
        <w:tblLook w:val="04A0"/>
      </w:tblPr>
      <w:tblGrid>
        <w:gridCol w:w="724"/>
        <w:gridCol w:w="1396"/>
        <w:gridCol w:w="2006"/>
        <w:gridCol w:w="1985"/>
        <w:gridCol w:w="1984"/>
        <w:gridCol w:w="1985"/>
        <w:gridCol w:w="1417"/>
        <w:gridCol w:w="4536"/>
        <w:gridCol w:w="3747"/>
        <w:gridCol w:w="1780"/>
      </w:tblGrid>
      <w:tr w:rsidR="00FF2587" w:rsidRPr="00FF2587" w:rsidTr="00FF2587">
        <w:trPr>
          <w:trHeight w:val="70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序号</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债务人</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债权余额</w:t>
            </w:r>
            <w:r w:rsidRPr="00FF2587">
              <w:rPr>
                <w:rFonts w:ascii="黑体" w:eastAsia="黑体" w:hAnsi="黑体" w:cs="宋体" w:hint="eastAsia"/>
                <w:kern w:val="0"/>
                <w:sz w:val="24"/>
                <w:szCs w:val="24"/>
              </w:rPr>
              <w:br/>
              <w:t>(</w:t>
            </w:r>
            <w:r>
              <w:rPr>
                <w:rFonts w:ascii="黑体" w:eastAsia="黑体" w:hAnsi="黑体" w:cs="宋体" w:hint="eastAsia"/>
                <w:kern w:val="0"/>
                <w:sz w:val="24"/>
                <w:szCs w:val="24"/>
              </w:rPr>
              <w:t>截</w:t>
            </w:r>
            <w:r w:rsidRPr="00FF2587">
              <w:rPr>
                <w:rFonts w:ascii="黑体" w:eastAsia="黑体" w:hAnsi="黑体" w:cs="宋体" w:hint="eastAsia"/>
                <w:kern w:val="0"/>
                <w:sz w:val="24"/>
                <w:szCs w:val="24"/>
              </w:rPr>
              <w:t>2020-02-29）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本金余额</w:t>
            </w:r>
            <w:r w:rsidRPr="00FF2587">
              <w:rPr>
                <w:rFonts w:ascii="黑体" w:eastAsia="黑体" w:hAnsi="黑体" w:cs="宋体" w:hint="eastAsia"/>
                <w:kern w:val="0"/>
                <w:sz w:val="24"/>
                <w:szCs w:val="24"/>
              </w:rPr>
              <w:br/>
              <w:t>(</w:t>
            </w:r>
            <w:r>
              <w:rPr>
                <w:rFonts w:ascii="黑体" w:eastAsia="黑体" w:hAnsi="黑体" w:cs="宋体" w:hint="eastAsia"/>
                <w:kern w:val="0"/>
                <w:sz w:val="24"/>
                <w:szCs w:val="24"/>
              </w:rPr>
              <w:t>截</w:t>
            </w:r>
            <w:r w:rsidRPr="00FF2587">
              <w:rPr>
                <w:rFonts w:ascii="黑体" w:eastAsia="黑体" w:hAnsi="黑体" w:cs="宋体" w:hint="eastAsia"/>
                <w:kern w:val="0"/>
                <w:sz w:val="24"/>
                <w:szCs w:val="24"/>
              </w:rPr>
              <w:t>2020-02-29）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利息余额</w:t>
            </w:r>
            <w:r w:rsidRPr="00FF2587">
              <w:rPr>
                <w:rFonts w:ascii="黑体" w:eastAsia="黑体" w:hAnsi="黑体" w:cs="宋体" w:hint="eastAsia"/>
                <w:kern w:val="0"/>
                <w:sz w:val="24"/>
                <w:szCs w:val="24"/>
              </w:rPr>
              <w:br/>
              <w:t>(</w:t>
            </w:r>
            <w:r>
              <w:rPr>
                <w:rFonts w:ascii="黑体" w:eastAsia="黑体" w:hAnsi="黑体" w:cs="宋体" w:hint="eastAsia"/>
                <w:kern w:val="0"/>
                <w:sz w:val="24"/>
                <w:szCs w:val="24"/>
              </w:rPr>
              <w:t>截</w:t>
            </w:r>
            <w:r w:rsidRPr="00FF2587">
              <w:rPr>
                <w:rFonts w:ascii="黑体" w:eastAsia="黑体" w:hAnsi="黑体" w:cs="宋体" w:hint="eastAsia"/>
                <w:kern w:val="0"/>
                <w:sz w:val="24"/>
                <w:szCs w:val="24"/>
              </w:rPr>
              <w:t>2020-02-29）</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代垫费用</w:t>
            </w:r>
            <w:r w:rsidRPr="00FF2587">
              <w:rPr>
                <w:rFonts w:ascii="黑体" w:eastAsia="黑体" w:hAnsi="黑体" w:cs="宋体" w:hint="eastAsia"/>
                <w:kern w:val="0"/>
                <w:sz w:val="24"/>
                <w:szCs w:val="24"/>
              </w:rPr>
              <w:br/>
              <w:t>(</w:t>
            </w:r>
            <w:r>
              <w:rPr>
                <w:rFonts w:ascii="黑体" w:eastAsia="黑体" w:hAnsi="黑体" w:cs="宋体" w:hint="eastAsia"/>
                <w:kern w:val="0"/>
                <w:sz w:val="24"/>
                <w:szCs w:val="24"/>
              </w:rPr>
              <w:t>截</w:t>
            </w:r>
            <w:r w:rsidRPr="00FF2587">
              <w:rPr>
                <w:rFonts w:ascii="黑体" w:eastAsia="黑体" w:hAnsi="黑体" w:cs="宋体" w:hint="eastAsia"/>
                <w:kern w:val="0"/>
                <w:sz w:val="24"/>
                <w:szCs w:val="24"/>
              </w:rPr>
              <w:t>2020-02-29）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担保情况</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担保情况</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抵押物简要</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诉讼情况</w:t>
            </w:r>
          </w:p>
        </w:tc>
      </w:tr>
      <w:tr w:rsidR="00FF2587" w:rsidRPr="00FF2587" w:rsidTr="00FF2587">
        <w:trPr>
          <w:trHeight w:val="25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1</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镇岗（福建）机械有限公司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24,291,535.15</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22,070,000.00 </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2,079,992.15 </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141,543.00 </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抵押+保证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由借款人自有房地产抵押担保，保证担保为福建省晋江兴达食品有限公司（最高额585.3万元）；李江东、林丽美（最高额3000万元）；朱红丽、李连友（最高额2300万元）；李江水、周阿寿（最高额3000万元）</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位于南安市官桥镇内厝1幢1-4层、2幢1层、3幢1层的工业厂房。占地30469平方米（约45.7亩）（土地为国有划拨用地），地上建筑物3幢，建筑面积6877.45平方米。</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已立案未开庭</w:t>
            </w:r>
          </w:p>
        </w:tc>
      </w:tr>
      <w:tr w:rsidR="00FF2587" w:rsidRPr="00FF2587" w:rsidTr="00FF2587">
        <w:trPr>
          <w:trHeight w:val="10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2</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泉州市万发贸易发展有限公司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16,475,403.54</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9,412,791.39</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7,062,612.15</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保证人：泉州福邦轻工有限公司、黄永泉、张志雄</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已执行</w:t>
            </w:r>
          </w:p>
        </w:tc>
      </w:tr>
      <w:tr w:rsidR="00FF2587" w:rsidRPr="00FF2587" w:rsidTr="00FF2587">
        <w:trPr>
          <w:trHeight w:val="20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3</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泉州市德诚高新树脂有限公司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22,127,045.05</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18,984,819.00 </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3,142,226.05 </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质押+保证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由晋江市利亚彩印有限公司提供连带责任保证担保，追加实际控制人朱肖芳、朱肖华、以及保证单位法定代表人朱晋南个人连带责任保证担保、泉州市德诚高新树脂有限公司因履行代偿而享有的对鹏程实业有限公司的债权提供质押担保作为增信措施</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无</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已执行</w:t>
            </w:r>
          </w:p>
        </w:tc>
      </w:tr>
      <w:tr w:rsidR="00FF2587" w:rsidRPr="00FF2587" w:rsidTr="00FF2587">
        <w:trPr>
          <w:trHeight w:val="7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4</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泉州鸿绮轻工有限公司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68,750,213.95</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39,497,500.78</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29,203,313.17</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49,400.00</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福建振锋鞋材有限公司、陈长要、陈金远、陈金明提供连带责任担保</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已执行</w:t>
            </w:r>
          </w:p>
        </w:tc>
      </w:tr>
      <w:tr w:rsidR="00FF2587" w:rsidRPr="00FF2587" w:rsidTr="00FF2587">
        <w:trPr>
          <w:trHeight w:val="9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5</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晋江惠凯鞋业有限公司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9,891,582.54</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8,637,812.86 </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1,253,769.68 </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由新琪乐（福建）轻工发展有限公司、追加林德辉、欧阳静瑜、林汉辉、皮宋玉个人连带责任保证担保</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无</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已判决未执行</w:t>
            </w:r>
          </w:p>
        </w:tc>
      </w:tr>
      <w:tr w:rsidR="00FF2587" w:rsidRPr="00FF2587" w:rsidTr="00FF2587">
        <w:trPr>
          <w:trHeight w:val="109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6</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福建省信大机械设备有限公司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6,898,882.54</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6,114,949.52 </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783933.02</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由福建省南安市立丰微晶石材发展有限公司、江苏鹭江实业有限公司、林文帛、郑瑞丽提供保证担保。</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无</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已执行</w:t>
            </w:r>
          </w:p>
        </w:tc>
      </w:tr>
      <w:tr w:rsidR="00FF2587" w:rsidRPr="00FF2587" w:rsidTr="00FF2587">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7</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福建铭锴化工有限公司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13,417,669.73</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7,716,833.68</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5,700,836.05</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0.00</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保证人：福建省致远轻工实业有限公司、罗海峰、李逸程、王天来</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　</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已执行</w:t>
            </w:r>
          </w:p>
        </w:tc>
      </w:tr>
      <w:tr w:rsidR="00FF2587" w:rsidRPr="00FF2587" w:rsidTr="00FF2587">
        <w:trPr>
          <w:trHeight w:val="20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8</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福建晋江市贝斯特织造有限公司</w:t>
            </w:r>
          </w:p>
        </w:tc>
        <w:tc>
          <w:tcPr>
            <w:tcW w:w="200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55,473,702.38</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47,233,999.22 </w:t>
            </w:r>
          </w:p>
        </w:tc>
        <w:tc>
          <w:tcPr>
            <w:tcW w:w="1984"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8,013,637.16 </w:t>
            </w:r>
          </w:p>
        </w:tc>
        <w:tc>
          <w:tcPr>
            <w:tcW w:w="1985"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226,066.00 </w:t>
            </w:r>
          </w:p>
        </w:tc>
        <w:tc>
          <w:tcPr>
            <w:tcW w:w="141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抵押+保证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福建博比乐纺织服饰有限公司土地提供抵押担保；本金1000万元由洪文化、吴贵珍夫妻提供保证担保；本金3725.999922万元由晋江市合盛轻工发展有限公司、洪文化、吴贵珍夫妻提供保证担保。</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位于晋江市英林镇英林村，土地面积为26737平方米（约40.11亩），地上建有钢结构厂房2幢，均未办理房产证。</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部分已执行，部分已判决未执行</w:t>
            </w:r>
          </w:p>
        </w:tc>
      </w:tr>
      <w:tr w:rsidR="00FF2587" w:rsidRPr="00FF2587" w:rsidTr="00FF2587">
        <w:trPr>
          <w:trHeight w:val="8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lastRenderedPageBreak/>
              <w:t>9</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安溪县漳洋茶叶有限公司</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2,329,884.48</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866,838.56</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1,463,045.92</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保证</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保证人：王志文、吴秀菊</w:t>
            </w:r>
          </w:p>
        </w:tc>
        <w:tc>
          <w:tcPr>
            <w:tcW w:w="3747"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 xml:space="preserve">　</w:t>
            </w:r>
          </w:p>
        </w:tc>
        <w:tc>
          <w:tcPr>
            <w:tcW w:w="1780" w:type="dxa"/>
            <w:tcBorders>
              <w:top w:val="single" w:sz="4" w:space="0" w:color="auto"/>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已执行</w:t>
            </w:r>
          </w:p>
        </w:tc>
      </w:tr>
      <w:tr w:rsidR="00FF2587" w:rsidRPr="00FF2587" w:rsidTr="00FF2587">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10</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福建惠康食品有限公司</w:t>
            </w:r>
          </w:p>
        </w:tc>
        <w:tc>
          <w:tcPr>
            <w:tcW w:w="2006"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33,990,352.93 </w:t>
            </w:r>
          </w:p>
        </w:tc>
        <w:tc>
          <w:tcPr>
            <w:tcW w:w="1985"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24,995,214.10 </w:t>
            </w:r>
          </w:p>
        </w:tc>
        <w:tc>
          <w:tcPr>
            <w:tcW w:w="1984"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8,995,138.83 </w:t>
            </w:r>
          </w:p>
        </w:tc>
        <w:tc>
          <w:tcPr>
            <w:tcW w:w="1985"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0.00 </w:t>
            </w:r>
          </w:p>
        </w:tc>
        <w:tc>
          <w:tcPr>
            <w:tcW w:w="1417"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由福建奔马日化有限公司、吴雪丽夫妻、吴进龙夫妻、吴少东保证担保</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无</w:t>
            </w:r>
          </w:p>
        </w:tc>
        <w:tc>
          <w:tcPr>
            <w:tcW w:w="1780"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已执行</w:t>
            </w:r>
          </w:p>
        </w:tc>
      </w:tr>
      <w:tr w:rsidR="00FF2587" w:rsidRPr="00FF2587" w:rsidTr="00FF2587">
        <w:trPr>
          <w:trHeight w:val="189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11</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福建强力管桩有限公司</w:t>
            </w:r>
          </w:p>
        </w:tc>
        <w:tc>
          <w:tcPr>
            <w:tcW w:w="2006"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21,718,117.57 </w:t>
            </w:r>
          </w:p>
        </w:tc>
        <w:tc>
          <w:tcPr>
            <w:tcW w:w="1985"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18,874,220.83 </w:t>
            </w:r>
          </w:p>
        </w:tc>
        <w:tc>
          <w:tcPr>
            <w:tcW w:w="1984"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2,728,866.74 </w:t>
            </w:r>
          </w:p>
        </w:tc>
        <w:tc>
          <w:tcPr>
            <w:tcW w:w="1985"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115,030.00 </w:t>
            </w:r>
          </w:p>
        </w:tc>
        <w:tc>
          <w:tcPr>
            <w:tcW w:w="1417"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抵押+保证</w:t>
            </w:r>
          </w:p>
        </w:tc>
        <w:tc>
          <w:tcPr>
            <w:tcW w:w="453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自有房地产作抵押，并由梅汉金、陈美兰、陈马伟保证担保</w:t>
            </w:r>
          </w:p>
        </w:tc>
        <w:tc>
          <w:tcPr>
            <w:tcW w:w="3747"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kern w:val="0"/>
                <w:sz w:val="24"/>
                <w:szCs w:val="24"/>
              </w:rPr>
            </w:pPr>
            <w:r w:rsidRPr="00FF2587">
              <w:rPr>
                <w:rFonts w:ascii="黑体" w:eastAsia="黑体" w:hAnsi="黑体" w:cs="宋体" w:hint="eastAsia"/>
                <w:kern w:val="0"/>
                <w:sz w:val="24"/>
                <w:szCs w:val="24"/>
              </w:rPr>
              <w:t>位于惠安县黄塘镇接待村，土地面积合计35891.6平方米（约53.84亩）；建筑面积合计27058.68平方米</w:t>
            </w:r>
          </w:p>
        </w:tc>
        <w:tc>
          <w:tcPr>
            <w:tcW w:w="1780"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其中265万元本金部分债权已执行，剩余债权已立案未裁决。</w:t>
            </w:r>
          </w:p>
        </w:tc>
      </w:tr>
      <w:tr w:rsidR="00FF2587" w:rsidRPr="00FF2587" w:rsidTr="00FF2587">
        <w:trPr>
          <w:trHeight w:val="582"/>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FF2587" w:rsidRPr="00FF2587" w:rsidRDefault="00FF2587" w:rsidP="00FF2587">
            <w:pPr>
              <w:widowControl/>
              <w:jc w:val="left"/>
              <w:rPr>
                <w:rFonts w:ascii="黑体" w:eastAsia="黑体" w:hAnsi="黑体" w:cs="宋体"/>
                <w:color w:val="000000"/>
                <w:kern w:val="0"/>
                <w:sz w:val="24"/>
                <w:szCs w:val="24"/>
              </w:rPr>
            </w:pPr>
            <w:r w:rsidRPr="00FF2587">
              <w:rPr>
                <w:rFonts w:ascii="黑体" w:eastAsia="黑体" w:hAnsi="黑体" w:cs="宋体" w:hint="eastAsia"/>
                <w:color w:val="000000"/>
                <w:kern w:val="0"/>
                <w:sz w:val="24"/>
                <w:szCs w:val="24"/>
              </w:rPr>
              <w:t xml:space="preserve">　</w:t>
            </w:r>
          </w:p>
        </w:tc>
        <w:tc>
          <w:tcPr>
            <w:tcW w:w="1396" w:type="dxa"/>
            <w:tcBorders>
              <w:top w:val="nil"/>
              <w:left w:val="nil"/>
              <w:bottom w:val="single" w:sz="4" w:space="0" w:color="auto"/>
              <w:right w:val="single" w:sz="4" w:space="0" w:color="auto"/>
            </w:tcBorders>
            <w:shd w:val="clear" w:color="auto" w:fill="auto"/>
            <w:vAlign w:val="center"/>
            <w:hideMark/>
          </w:tcPr>
          <w:p w:rsidR="00FF2587" w:rsidRPr="00FF2587" w:rsidRDefault="00FF2587" w:rsidP="00FF2587">
            <w:pPr>
              <w:widowControl/>
              <w:jc w:val="left"/>
              <w:rPr>
                <w:rFonts w:ascii="黑体" w:eastAsia="黑体" w:hAnsi="黑体" w:cs="宋体"/>
                <w:color w:val="000000"/>
                <w:kern w:val="0"/>
                <w:sz w:val="24"/>
                <w:szCs w:val="24"/>
              </w:rPr>
            </w:pPr>
            <w:r w:rsidRPr="00FF2587">
              <w:rPr>
                <w:rFonts w:ascii="黑体" w:eastAsia="黑体" w:hAnsi="黑体" w:cs="宋体" w:hint="eastAsia"/>
                <w:color w:val="000000"/>
                <w:kern w:val="0"/>
                <w:sz w:val="24"/>
                <w:szCs w:val="24"/>
              </w:rPr>
              <w:t xml:space="preserve">　</w:t>
            </w:r>
          </w:p>
        </w:tc>
        <w:tc>
          <w:tcPr>
            <w:tcW w:w="2006"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275,364,389.86 </w:t>
            </w:r>
          </w:p>
        </w:tc>
        <w:tc>
          <w:tcPr>
            <w:tcW w:w="1985"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204,404,979.94 </w:t>
            </w:r>
          </w:p>
        </w:tc>
        <w:tc>
          <w:tcPr>
            <w:tcW w:w="1984"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69,643,437.90 </w:t>
            </w:r>
          </w:p>
        </w:tc>
        <w:tc>
          <w:tcPr>
            <w:tcW w:w="1985"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center"/>
              <w:rPr>
                <w:rFonts w:ascii="黑体" w:eastAsia="黑体" w:hAnsi="黑体" w:cs="宋体"/>
                <w:kern w:val="0"/>
                <w:sz w:val="24"/>
                <w:szCs w:val="24"/>
              </w:rPr>
            </w:pPr>
            <w:r w:rsidRPr="00FF2587">
              <w:rPr>
                <w:rFonts w:ascii="黑体" w:eastAsia="黑体" w:hAnsi="黑体" w:cs="宋体" w:hint="eastAsia"/>
                <w:kern w:val="0"/>
                <w:sz w:val="24"/>
                <w:szCs w:val="24"/>
              </w:rPr>
              <w:t xml:space="preserve">532,039.00 </w:t>
            </w:r>
          </w:p>
        </w:tc>
        <w:tc>
          <w:tcPr>
            <w:tcW w:w="1417"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left"/>
              <w:rPr>
                <w:rFonts w:ascii="黑体" w:eastAsia="黑体" w:hAnsi="黑体" w:cs="宋体"/>
                <w:color w:val="000000"/>
                <w:kern w:val="0"/>
                <w:sz w:val="24"/>
                <w:szCs w:val="24"/>
              </w:rPr>
            </w:pPr>
            <w:r w:rsidRPr="00FF2587">
              <w:rPr>
                <w:rFonts w:ascii="黑体" w:eastAsia="黑体" w:hAnsi="黑体" w:cs="宋体" w:hint="eastAsia"/>
                <w:color w:val="000000"/>
                <w:kern w:val="0"/>
                <w:sz w:val="24"/>
                <w:szCs w:val="24"/>
              </w:rPr>
              <w:t xml:space="preserve">　</w:t>
            </w:r>
          </w:p>
        </w:tc>
        <w:tc>
          <w:tcPr>
            <w:tcW w:w="4536"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left"/>
              <w:rPr>
                <w:rFonts w:ascii="黑体" w:eastAsia="黑体" w:hAnsi="黑体" w:cs="宋体"/>
                <w:color w:val="000000"/>
                <w:kern w:val="0"/>
                <w:sz w:val="24"/>
                <w:szCs w:val="24"/>
              </w:rPr>
            </w:pPr>
            <w:r w:rsidRPr="00FF2587">
              <w:rPr>
                <w:rFonts w:ascii="黑体" w:eastAsia="黑体" w:hAnsi="黑体" w:cs="宋体" w:hint="eastAsia"/>
                <w:color w:val="000000"/>
                <w:kern w:val="0"/>
                <w:sz w:val="24"/>
                <w:szCs w:val="24"/>
              </w:rPr>
              <w:t xml:space="preserve">　</w:t>
            </w:r>
          </w:p>
        </w:tc>
        <w:tc>
          <w:tcPr>
            <w:tcW w:w="3747"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left"/>
              <w:rPr>
                <w:rFonts w:ascii="黑体" w:eastAsia="黑体" w:hAnsi="黑体" w:cs="宋体"/>
                <w:color w:val="000000"/>
                <w:kern w:val="0"/>
                <w:sz w:val="24"/>
                <w:szCs w:val="24"/>
              </w:rPr>
            </w:pPr>
            <w:r w:rsidRPr="00FF2587">
              <w:rPr>
                <w:rFonts w:ascii="黑体" w:eastAsia="黑体" w:hAnsi="黑体" w:cs="宋体" w:hint="eastAsia"/>
                <w:color w:val="000000"/>
                <w:kern w:val="0"/>
                <w:sz w:val="24"/>
                <w:szCs w:val="24"/>
              </w:rPr>
              <w:t xml:space="preserve">　</w:t>
            </w:r>
          </w:p>
        </w:tc>
        <w:tc>
          <w:tcPr>
            <w:tcW w:w="1780" w:type="dxa"/>
            <w:tcBorders>
              <w:top w:val="nil"/>
              <w:left w:val="nil"/>
              <w:bottom w:val="single" w:sz="4" w:space="0" w:color="auto"/>
              <w:right w:val="single" w:sz="4" w:space="0" w:color="auto"/>
            </w:tcBorders>
            <w:shd w:val="clear" w:color="auto" w:fill="auto"/>
            <w:noWrap/>
            <w:vAlign w:val="center"/>
            <w:hideMark/>
          </w:tcPr>
          <w:p w:rsidR="00FF2587" w:rsidRPr="00FF2587" w:rsidRDefault="00FF2587" w:rsidP="00FF2587">
            <w:pPr>
              <w:widowControl/>
              <w:jc w:val="left"/>
              <w:rPr>
                <w:rFonts w:ascii="黑体" w:eastAsia="黑体" w:hAnsi="黑体" w:cs="宋体"/>
                <w:color w:val="000000"/>
                <w:kern w:val="0"/>
                <w:sz w:val="24"/>
                <w:szCs w:val="24"/>
              </w:rPr>
            </w:pPr>
            <w:r w:rsidRPr="00FF2587">
              <w:rPr>
                <w:rFonts w:ascii="黑体" w:eastAsia="黑体" w:hAnsi="黑体" w:cs="宋体" w:hint="eastAsia"/>
                <w:color w:val="000000"/>
                <w:kern w:val="0"/>
                <w:sz w:val="24"/>
                <w:szCs w:val="24"/>
              </w:rPr>
              <w:t xml:space="preserve">　</w:t>
            </w:r>
          </w:p>
        </w:tc>
      </w:tr>
    </w:tbl>
    <w:p w:rsidR="000B289B" w:rsidRPr="00FF2587" w:rsidRDefault="000B289B" w:rsidP="00FF2587"/>
    <w:sectPr w:rsidR="000B289B" w:rsidRPr="00FF2587" w:rsidSect="00FF2587">
      <w:pgSz w:w="23814" w:h="16839" w:orient="landscape" w:code="8"/>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89B" w:rsidRDefault="000B289B" w:rsidP="00FF2587">
      <w:r>
        <w:separator/>
      </w:r>
    </w:p>
  </w:endnote>
  <w:endnote w:type="continuationSeparator" w:id="1">
    <w:p w:rsidR="000B289B" w:rsidRDefault="000B289B" w:rsidP="00FF25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89B" w:rsidRDefault="000B289B" w:rsidP="00FF2587">
      <w:r>
        <w:separator/>
      </w:r>
    </w:p>
  </w:footnote>
  <w:footnote w:type="continuationSeparator" w:id="1">
    <w:p w:rsidR="000B289B" w:rsidRDefault="000B289B" w:rsidP="00FF25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87"/>
    <w:rsid w:val="000B289B"/>
    <w:rsid w:val="00FF25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25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2587"/>
    <w:rPr>
      <w:sz w:val="18"/>
      <w:szCs w:val="18"/>
    </w:rPr>
  </w:style>
  <w:style w:type="paragraph" w:styleId="a4">
    <w:name w:val="footer"/>
    <w:basedOn w:val="a"/>
    <w:link w:val="Char0"/>
    <w:uiPriority w:val="99"/>
    <w:semiHidden/>
    <w:unhideWhenUsed/>
    <w:rsid w:val="00FF25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87"/>
    <w:rPr>
      <w:sz w:val="18"/>
      <w:szCs w:val="18"/>
    </w:rPr>
  </w:style>
</w:styles>
</file>

<file path=word/webSettings.xml><?xml version="1.0" encoding="utf-8"?>
<w:webSettings xmlns:r="http://schemas.openxmlformats.org/officeDocument/2006/relationships" xmlns:w="http://schemas.openxmlformats.org/wordprocessingml/2006/main">
  <w:divs>
    <w:div w:id="1228616091">
      <w:bodyDiv w:val="1"/>
      <w:marLeft w:val="0"/>
      <w:marRight w:val="0"/>
      <w:marTop w:val="0"/>
      <w:marBottom w:val="0"/>
      <w:divBdr>
        <w:top w:val="none" w:sz="0" w:space="0" w:color="auto"/>
        <w:left w:val="none" w:sz="0" w:space="0" w:color="auto"/>
        <w:bottom w:val="none" w:sz="0" w:space="0" w:color="auto"/>
        <w:right w:val="none" w:sz="0" w:space="0" w:color="auto"/>
      </w:divBdr>
    </w:div>
    <w:div w:id="212907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1521</Characters>
  <Application>Microsoft Office Word</Application>
  <DocSecurity>0</DocSecurity>
  <Lines>12</Lines>
  <Paragraphs>3</Paragraphs>
  <ScaleCrop>false</ScaleCrop>
  <Company>Microsoft</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林文莉</dc:creator>
  <cp:keywords/>
  <dc:description/>
  <cp:lastModifiedBy>林文莉</cp:lastModifiedBy>
  <cp:revision>2</cp:revision>
  <dcterms:created xsi:type="dcterms:W3CDTF">2020-03-12T01:49:00Z</dcterms:created>
  <dcterms:modified xsi:type="dcterms:W3CDTF">2020-03-12T01:52:00Z</dcterms:modified>
</cp:coreProperties>
</file>