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20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56"/>
        <w:gridCol w:w="2604"/>
        <w:gridCol w:w="1043"/>
        <w:gridCol w:w="1414"/>
        <w:gridCol w:w="1400"/>
        <w:gridCol w:w="1372"/>
        <w:gridCol w:w="1071"/>
        <w:gridCol w:w="1343"/>
        <w:gridCol w:w="3386"/>
        <w:gridCol w:w="3771"/>
        <w:gridCol w:w="1557"/>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20946" w:type="dxa"/>
            <w:gridSpan w:val="12"/>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6"/>
                <w:szCs w:val="36"/>
                <w:u w:val="none"/>
                <w:bdr w:val="none" w:color="auto" w:sz="0" w:space="0"/>
                <w:lang w:val="en-US" w:eastAsia="zh-CN" w:bidi="ar"/>
              </w:rPr>
              <w:t>项目清单</w:t>
            </w:r>
            <w:r>
              <w:rPr>
                <w:rFonts w:hint="eastAsia" w:ascii="宋体" w:hAnsi="宋体" w:eastAsia="宋体" w:cs="宋体"/>
                <w:b/>
                <w:i w:val="0"/>
                <w:color w:val="000000"/>
                <w:kern w:val="0"/>
                <w:sz w:val="36"/>
                <w:szCs w:val="36"/>
                <w:u w:val="none"/>
                <w:bdr w:val="none" w:color="auto" w:sz="0" w:space="0"/>
                <w:lang w:val="en-US" w:eastAsia="zh-CN" w:bidi="ar"/>
              </w:rPr>
              <w:br w:type="textWrapping"/>
            </w:r>
            <w:r>
              <w:rPr>
                <w:rFonts w:hint="eastAsia" w:ascii="宋体" w:hAnsi="宋体" w:eastAsia="宋体" w:cs="宋体"/>
                <w:b/>
                <w:i w:val="0"/>
                <w:color w:val="000000"/>
                <w:kern w:val="0"/>
                <w:sz w:val="36"/>
                <w:szCs w:val="36"/>
                <w:u w:val="none"/>
                <w:bdr w:val="none" w:color="auto" w:sz="0" w:space="0"/>
                <w:lang w:val="en-US" w:eastAsia="zh-CN" w:bidi="ar"/>
              </w:rPr>
              <w:t>基准日：2021年9月30日，单位：万元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26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债务人</w:t>
            </w:r>
          </w:p>
        </w:tc>
        <w:tc>
          <w:tcPr>
            <w:tcW w:w="10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所在地</w:t>
            </w:r>
          </w:p>
        </w:tc>
        <w:tc>
          <w:tcPr>
            <w:tcW w:w="14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债权余额</w:t>
            </w:r>
          </w:p>
        </w:tc>
        <w:tc>
          <w:tcPr>
            <w:tcW w:w="1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本金余额</w:t>
            </w:r>
          </w:p>
        </w:tc>
        <w:tc>
          <w:tcPr>
            <w:tcW w:w="13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利息余额</w:t>
            </w:r>
          </w:p>
        </w:tc>
        <w:tc>
          <w:tcPr>
            <w:tcW w:w="10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代垫费用</w:t>
            </w:r>
          </w:p>
        </w:tc>
        <w:tc>
          <w:tcPr>
            <w:tcW w:w="13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担保情况</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担保情况</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抵押物简要</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最高额抵押金额</w:t>
            </w:r>
          </w:p>
        </w:tc>
        <w:tc>
          <w:tcPr>
            <w:tcW w:w="12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诉讼情况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福建省诏安县海利水产有限公司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14,051.87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9,976.20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4,068.37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7.30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同时追加关联企业诏安县洋利水产有限公司和实际控制人丁建明（含配偶）提供连带责任保证担保。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抵押物为借款人名下厂房、土地抵，土地71419.6平方米（107亩）、房产48494.75平方米。该抵押物地处诏安县金都开发区内</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9541.88</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8"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诏安县洋利水产有限公司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3,817.58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2,650.00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1,143.71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23.87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同时追加关联企业福建省诏安县海利水产有限公司和实际控制人丁建明（含配偶）提供连带责任保证担保。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由借款人诏安县洋利水产有限公司提供土地使用权面积28634.8平方米（评估价741.64万元）作抵押，以及工业厂房建筑面积30559.63平方米（评估价5960.35万元）作抵押</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2600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37"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泉州亚森服装有限公司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4,613.17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2,192.90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2,394.87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25.41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1.庆丰（福建）塑胶有限公司、洪文革、进源（福建）鞋业有限公司、许跃进在1000万元范围内提供连带责任担保；2.林荣标、林荣臻在4700万元范围内提供连带责任担保。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福建省大铭包装发展有限公司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4,202.24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2,999.20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1,203.04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由厦门大自然纸业有限公司、林世旺、李莉彬连带保证责任担保。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泉州源嘉贸易有限公司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5,536.14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2,208.86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3,327.28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由黄贞能保证担保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福建国立工贸有限公司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5,237.32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3,846.31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1,362.74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28.27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由实际控制人于国忠（及其配偶）提供连带责任保证担保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福建国立工贸有限公司提供其名下所属的158亩土地使用权及地上32147.3平方米房产作抵押担保</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4000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漳州市国立金属制品有限公司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8,827.95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6,368.66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2,416.64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42.66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国立工贸有限公司提供5000万元连带责任担保、漳州市八十包装有限公司提供1000万元连带责任保证担保、漳州市永立工贸有限公司提供1500万元连带责任保证担保、福建永嘉家具有限公司提供1000万连带责任担保及实际控制人于国忠（及其配偶）提供12000万元连带责任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漳州市国立贸易有限公司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9,520.30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6,934.06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2,540.25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45.99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市闽信物资有限公司提供1000万元连带责任担保，漳州市吉祥印刷工贸有限公司提供2000万元连带责任担保、漳州市永立工贸有限公司提供1000万元连带责任保证担保、福建永嘉家具有限公司提供1000万连带责任担保及实际控制人于国忠（及其配偶）提供7000万元连带责任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由福建向荣建设集团有限公司提供位于芗城区金峰南路鑫荣嘉园商场（面积5574.4㎡，估价5652万元）作抵押担保，实际控制人于国忠配偶陈惠珍名下鑫荣小区3个店面（面积283.36㎡，估价888万元）作抵押担保</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7000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福建省安溪县中魁山茶叶有限公司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43.71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43.71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同时追加保证人保证人林春弟、李美花承担连带责任担保。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福建省晋江市长城石化有限公司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2,816.21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2,023.09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792.77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0.35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由晋江宏兴电线有限公司自有厂房，并由福建志鸿坚石油化工有限公司、陈坤良、李碧贤提供连带保证担保。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位于晋江市深沪镇科任村，占地18202平方米（约27.3亩），为国有出让工业用地。</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1163</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稳踏（福建）鞋业有限公司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8,101.14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6,451.98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1,608.47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40.68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由自有工业厂房抵押担保、晋江市贝利特鞋塑有限公司工业厂房抵押担保、并由福建省晋江市嘉联建材贸易有限公司、丁丰富、丁丽红提供连带责任保证担保。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位于晋江市西滨镇海景路的厂房地产。占地6957平方米（约10.44亩），地上建有厂房1幢，办公楼1幢，宿舍楼1幢，合计建筑面积为25431.63万元。2、位于晋江市陈埭镇花厅口村的工业房地产，土地四宗及宗地上的三幢钢混结构房屋，土地使用权总面积为1293.48平方米（1.94亩），建筑面积为5407.81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4131.39</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晋江市百丰利服装织造有限公司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3,099.94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2,470.00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629.94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由自有房地产抵押担保，并由晋江市恒豪服装织造有限公司、福建省海涛无纺纤维有限公司、洪永源连带责任担保。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位于晋江市龙湖晋南开发区公司自有厂房，土地使用权面积为1620平方米（约2.43亩），总建筑面积为6521.11平方米，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862</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福建省晋江市陈埭龙德鞋服有限公司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15,195.92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11,993.00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3,134.76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68.16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由自有房地产抵押，泉州恒德体育用品发展有限公司提供房产抵押担保，并追加关联企业恒德体育保证担保、石狮市凯祥漂染有限公司提供保证担保，追加吴以德、陈丽芬、吴梁海、苏培宝、吴秋亮个人担保。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位于晋江市陈埭镇高坑村，抵押物系两宗工业用地和两幢建筑物，宗地一土地面积为411.8平方米，建筑面积2157.63平方米；宗地二土地面积为1420平方米，建筑面积7659.18平方米，合计占地面积1831.8平方米（约2.74亩）、建筑面积9816.81平方米。2、位于晋江市陈埭镇海尾、奄上村，抵押物系二宗工业用地和两幢建筑物，宗地一土地面积为1873.68平方米，建筑面积3814.95平方米；宗地二土地面积为4229.03平方米，建筑面积16661.21平方米，合计占地面积6102.71平方米（约9.15亩）、建筑面积20476.16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3670.69</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力道（福建）体育用品有限公司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3,754.47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2,999.00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736.84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18.63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由泉州利泓鞋材有限公司保证担保、追加关联企业福建省晋江市陈埭龙德鞋服有限公司、泉州恒德体育用品发展有限公司、吴以德、陈丽芬、黄培源、陈幼琼、吴梁海、苏培宝保证担保。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泉州利泓鞋材有限公司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3,053.45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2,400.00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637.72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15.73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由福建省晋江市陈埭龙德鞋服有限公司提供保证担保，同时追加石狮市凯祥漂染有限公司保证担保和借款企业实际控制人吴以德夫妻及法人代表姚志能夫妻个人连带责任保证担保。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晋江市佳荣发服装织造有限公司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2,245.35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1,800.00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445.35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由自有房产提供抵押担保、晋江市瑞鑫服装织造有限公司房产抵押及连带责任保证担保，追加泉州市曼诺服装织造有限公司、洪清瑞、洪英俊保证担保。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位于英林镇钞井工业区，土地面积合计1787平方米（约2.68亩）；建筑面积合计5797.67平方米。2、位于晋江市英林镇钞井东溪工业区，为国有划拨土地，土地面积合计3350平方米（约5.025亩），建筑面积合计4188.21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1194.1</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福建南鹰陶瓷有限公司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17,343.14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12,689.00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4,586.74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67.40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自有房地产抵押，并由福建省晋江市德铭陶瓷有限公司、广东纯美陶瓷有限公司、法人黄锻炼夫妻担保、追加押品余值</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位于晋江市内坑镇湖内村的工业厂房，占地13082平方米（约19.62亩），地上建筑物面积20466.75平方米，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3263</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福建省晋江市德铭陶瓷有限公司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5,431.55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4,225.00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1,197.08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9.47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由福建省裕隆建材实业有限公司、广东纯美陶瓷有限公司、周长沙、黄红壳夫妻提供保证担保。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晋江市永祥罐头食品有限公司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6,915.12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5,444.00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1,426.44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44.68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由自有工业厂房抵押担保，并由晋江福成五金制品有限公司保证、追加苏思东、苏美霞、苏美珍、辛丽燕个人保证。</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位于晋江市安海镇西门村的工业厂房，距离晋江的主干道世纪大道不到500米。土地使用总面积21901m2。建筑面积合计6472.23m2。</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2313.24</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晋江佳大制罐有限公司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2,843.95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2,287.00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540.41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16.54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由法定代表人及实际控制人苏美珍提供位于厦门的店面抵押担保，并由晋江市永祥罐头食品有限公司提供保证担保，并追加苏美珍、苏思东以及原法人代表纪荣国、王丽聪夫妻的连带责任担保。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抵押物位于厦门思明区湖滨北路229号105单元、106单元、114单元店面，土地使用类型为出让，用途为商业服务业；房屋所有权为私产，用途商业。房屋建筑面积为338.83平方米，其中105单元店面124.89平方米，106单元店面146.44平方米，114单元店面67.5平方米。抵押物权属证明及他项权证详见上述抵押权证材料表，该抵押物2016年3月16日经泉州中正房地产评估有限公司评估的价值1204.72万元[泉中正评报字(2016)第X20160355号]。在晋江工行设定最高额抵押额度1204.72万元。</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1204.72</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福建大山农业有限公司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2,755.76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2,217.00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522.58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16.19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由晋江市福成五金制品有限公司提供保证担保，并追加晋江市永祥罐头食品有限公司担保，以及追加法定代表人苏美珍及实际控制人苏思东以及原法人代表纪晓陆、蔡玉妮夫妻的连带责任担保。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晋江陈埭龙波鞋业有限公司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1,271.89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922.98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348.90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由自有厂房抵押担保，并由林高洋、林大燕、李士强提供连带保证担保。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位于晋江市陈埭镇横坂村工业区，土地使用权面积5335平方米，建筑面积共计7926.41㎡，</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1673.37</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福建省宝森包装用品有限公司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5,861.53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3,953.53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1,903.55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4.44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1000万元由自有房地产抵押， 1000万元由名足体育用品（中国）有限公司担保，2000万元由晋江大森制衣有限公司担保，全部并由谢育忠、谢爱治、谢银来、林雪娇、谢国典、苏也治、谢永军、刘敏冷连带责任担保。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于晋江陈埭霞村，占地面积6177平方米，为出让工业用地，地上为三幢钢混结构房屋，总建筑面积为14190.71平方米,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1607</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福建合德轻工有限公司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12,386.69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9,472.96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2,879.07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34.66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贷款720万元由晋江市合德轻纺发展有限公司抵押担保，8772.96万元由晋江市合盛轻工发展有限公司保证担保、全部额度由刘加业、陈崐玉夫妻承担连带责任担保、追加刘世杰承担连带责任担保及晋江市合德轻纺发展有限公司抵押物余值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位于英林镇三欧村，占地1983.3平方米(约2.97亩），为国有出让工业用地，地上建有厂房1幢，建筑面积2936.46平方米；2、位于英林镇三欧村，占地2616平方米(约3.92亩），为国有出让工业用地，地上建有公寓1幢，建筑面积4978.56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1133.1</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晋江市合盛轻工发展有限公司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6,965.80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5,261.00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1,704.80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由晋江艾格斯顿服装织造有限公司、刘声耀、姚俊妮夫妻，刘加业、陈崐玉夫妻保证担保。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0" w:name="_GoBack" w:colFirst="9" w:colLast="9"/>
            <w:r>
              <w:rPr>
                <w:rFonts w:hint="eastAsia" w:ascii="宋体" w:hAnsi="宋体" w:eastAsia="宋体" w:cs="宋体"/>
                <w:i w:val="0"/>
                <w:color w:val="000000"/>
                <w:kern w:val="0"/>
                <w:sz w:val="20"/>
                <w:szCs w:val="20"/>
                <w:u w:val="none"/>
                <w:bdr w:val="none" w:color="auto" w:sz="0" w:space="0"/>
                <w:lang w:val="en-US" w:eastAsia="zh-CN" w:bidi="ar"/>
              </w:rPr>
              <w:t>26</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福建省八达通物流有限公司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3,009.83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2,378.99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613.91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16.94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由李江东、林丽美房产抵押担保，并由李江东、林丽美，李江水、周阿寿、李晓飞、林秋凉、李鸿莲连带责任保证担保。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位于晋江市磁灶镇延泽路中瑞阳光豪庭4幢超市125、209，建筑面积共计5035.28平方米，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3982.6</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福建省晋江南盛机械有限公司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3,515.75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2,619.79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894.36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贷款520万元由自有土地及李江东房产提供抵押担保，546.4万元由福建南安市江泰机械有限公司房产提供抵押担保，1757万元提供军鹏特种装备股份公司提供保证担保，全部额度由李江东、林丽美、李江水、周阿寿提供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位于晋江市内坑镇吕厝村的国有工业用地使用权，土地占地10000平方米（约15亩），地上建有四幢单层钢结构建筑物，总建筑面积约为8500平方米，2、李江东位于晋江市磁灶镇延泽路中瑞阳光豪庭4幢商业用房201、202、203、204、205、206、207、208及库房02的房产，所在建筑物为三层钢混结构。总建筑面积为648.92平方米。3、 位于官桥镇金桥工业区的工业厂房，占地5979。3平方米（约8.97亩），地上建有3幢工业厂房，总建筑面积约为5775.74平方米。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1839.92</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晋江市金威体育用品有限公司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7,640.38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3,889.28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3,751.10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1999.28万元由晋江市超达鞋服有限公司提供保证担保；1900万元由达利（福建）体育用品有限公司提供保证担保，全部由丁灿阳、丁美霜保证担保。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福建前景纺织有限公司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3,064.24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1,562.74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鑫盛达控股集团有限责任公司提供保证担保（最高额保证1220万元），由香城（福建）服饰有限公司的房产提供抵押担保（最高额抵押担保400万元）并提供连带责任保证担保（最高额保证500万元），由福建泰德光电科技有限公司提供连带责任保证担保（最高额保证1220万元）由吴红途、吴幼致、黄泰山提供个人保证担保（最高额保证1500万元）。</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物系香城（福建）服饰有限公司所有位于石狮市西环路东侧华山段的工业房地产【土地证号为狮地灵国用（2012）第00566号，房屋所有权号为狮建房权证灵秀字第015243号，土地面积878.93平方米，建筑面积约3163.37平方米】。抵押物所在土地开发程度为宗地内外五通，地上已开发建成工业厂房。厂房为六层钢混结构工业用房，建成于2004年，使用及维护情况较好。</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晋江市金博盛织造有限公司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4,429.74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3,108.26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1,300.48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由金博盛织造自有厂房抵押担保，并由福建天纶集团有限公司、王垂抛、王玲玲提供连带保证担保。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位于晋江市金井镇北街111号，占地6517平方米（约9.78亩），为国有出让工业用地。地上建有一栋三层钢混结构生产车间，一栋一层钢混结构生产车间，一栋三层钢混结构宿舍楼，一栋三层钢混结构办公宿舍综合楼，一栋五层钢混结构办公宿舍综合楼，一间一层混合结构门卫室。合计建筑面积9210.98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1305.5</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晋江市超达鞋服有限公司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2,668.69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1,670.52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998.17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由晋江市五里艇源鞋塑有限公司提供担保,追加张水搅、蔡燕燕、张金鍫、张少华个人连带责任担保。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泉州新豪鞋服有限公司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1,522.80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1,132.12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390.42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0.25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由王良容店面提供抵押担保，由福建凯德斯体育用品有限公司责任担保，并追加丁清焕、丁美幼夫妻连带责任担保。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福建威信投资有限公司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2,195.50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1,664.39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528.21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2.90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贷款800万元由庄朝阳、庄朝晖共有的位于厦门市湖里区吕岭路41号地下一层商服房地产作为抵押；由泉州市景逸塑料制品有限公司位于南安市梅山镇新兰工业区的工业房地产抵押；由南安市木兰家具有限公司位于南安市柳城办事处象山村的土地使用权以及泉州市景逸塑料制品有限公司位于南安市梅山镇新兰工业区的工业房地产余值作为抵押；全部贷款同时追加庄朝阳、陈萍莉夫妇、庄朝晖、黄金小夫妇连带担保责任</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位于厦门市湖里区吕岭路41号地下一层的商服房地产，建筑面积3604.62平方米，土地分摊面积为570平方米；2、位于南安市梅山镇新兰工业区的工业房地产，用地面积合计16203平方米，地上建筑物7幢，建筑面积合计15396.85平方米。3、位于南安市柳城办事处象山村的国有土地使用权。宗地面积为9674平方米（14.51亩），宗地上无建筑物。</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8126.57</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福建国威投资有限公司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3,619.81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2,768.86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850.95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由庄朝阳、庄朝晖共有的位于厦门市湖里区吕岭路41号地下一层商服房地产作为抵押，并追加庄朝晖、黄金小夫妇和庄朝阳、陈萍莉夫妇连带保证责任</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同上1。</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南安闽宏物流有限公司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1,016.62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560.68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449.87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6.07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由佳乐工业（中国）有限公司提供保证担保（担保最高本金限额为490万元），全部额度由洪顺裕、黄志强提供个人担保（担保最高本金限额为490万元）。</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福建泉州市炫诚进出口有限公司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1,307.90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1,095.63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201.58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10.70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湖南省中龙建材城开发有限公司提供66666平方米国有土地使用权抵押（最高额抵押担保2050万元）及连带责任保证担保（最高额保证担保2050万元），由周宗侯、洪康建、李群生、黄长期提供个人保证担保（1100万元），由李常福提供个人保证担保（1100万元）。</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物系湖南省中龙建材城开发有限公司所有的位于湖南省怀化市中方县城长塘家园以北、中方大道以东的国有土地使用权。抵押物产权证证号为中方国用（2014）第出319号，土地面积为66666平方米。抵押物土地开发程度为宗地内外五通，场地内平整，现有地上建筑物。土地剩余使用年限45年。</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2050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福建省南安市华盛建材有限公司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10,902.14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5,500.00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5,367.96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34.18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福建华盛陶瓷有限公司提供保证担保(担保最高本金限额为人民币3900万元)，由南安市万嘉弘工艺品有限公司的土地使用权提供抵押担保并提供连带责任保证担保（担保最高本金限额为人民币400万元），由泉州市柏利工艺品有限公司的土地使用权提供抵押担保并提供连带责任保证担保(担保最高本金限额为人民币1909万元)；由林晓祥、林海滨、林辉煌提供个人保证担保(担保最高本金限额为人民币5500万元)、由吴春敏提供个人保证担保(担保最高本金限额为人民币3900万元)。</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物1为泉州市柏利工艺品有限公司所有的位于南安市柳城办事处杏莲村的土地使用权，土地面积为31822平方米；抵押物2为南安市万嘉弘工艺品有限公司所有的位于南安市柳城办事处杏莲村的土地使用权，土地面积为6667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2309</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石狮奔球服装有限公司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1,169.77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897.00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263.47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9.30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由蔡健聪商住房抵押担保，并由侯连杨、邱美雅保证担保。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坐落于石狮市八七路北侧曾坑地段豪富华广场（第一期)第2 幢5、6、7、8、9 号第三、四层商住楼，建筑面积3208.94平方米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1800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福建省南安市亚美鞋厂</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1,432.31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299.26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1,133.05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由自有房地产抵押担保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位于南安市美林办事处李西村江滨路02号的工业房地产。占地面积为950平方米（1.43亩），宗地建有厂房1幢，建筑面积3389.08平方米。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福建省南安市和兴塑胶有限公司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987.73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438.50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549.23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由自有房地产抵押担保，并追加尤凤梅、吴贻保个人保证</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位于南安市省新镇省新工业区的工业房地产。占地面积为3425.6平方米（5.14亩），宗地建有厂房3幢，合计建筑面积5796.92平方米。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福建欧联卫浴有限公司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12,467.42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8,566.46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3,900.15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0.80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285万元以泉州欧联实业有限公司的土地使用权设定抵押担保，贷款684万元以福建泉州南安八月湖钓鱼基地有限公司土地使用权设定抵押担保，贷款6503万元（余额6498.964421万元）由南安市中宇五金工业有限公司和辉煌水暖集团有限公司提供保证担保，贷款1100万元（余额1098.5万元）由南安市中宇五金工业有限公司、辉煌水暖集团有限公司和上水明珠发展有限公司提供保证担保，所有贷款均追加游国标夫妇、王建基夫妇和王建业夫妇承担连带担保责任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位于南安市仑苍镇辉煌工业区的国有工业土地使用权，土地面积合计9820平方米（约14.73亩）；宗地上没有建筑物；2、位于南安市霞美镇四黄村、四甲村、霞美村的综合用地土地使用权，共有两宗土地，土地面积合计14501平方米（约21.75亩）；</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1606.36</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福建惠安县五通顺机械有限公司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487.42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318.39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159.83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9.21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由自有全额房地产抵押担保并追加借款企业实际控制人庄贻祥夫妻个人连带责任保证担保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福建惠安县五通顺机械有限公司位于惠安县涂寨镇曾厝村的工业厂房，占地11920平方米（约17.9亩），地上建筑物面积3767.7平方米.</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852</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福建省汇丽家园木业有限公司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687.48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300.00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387.48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同时追加保证人鸿艳木业（福建）有限公司、傅建平、傅鸿辉承担连带责任担保。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抵押物为借款人名下位于抵押物位于石狮东港花园内店铺，分别为30、31、32、33、36号，面积合计约338㎡。</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w:t>
            </w: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泉州市新展建筑幕墙设计工程有限公司</w:t>
            </w: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泉州</w:t>
            </w: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499.70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130.99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368.71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抵押+保证</w:t>
            </w:r>
          </w:p>
        </w:tc>
        <w:tc>
          <w:tcPr>
            <w:tcW w:w="33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由林方生、王金姑提供连带保证担保。</w:t>
            </w:r>
          </w:p>
        </w:tc>
        <w:tc>
          <w:tcPr>
            <w:tcW w:w="3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1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7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0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218,517.43 </w:t>
            </w:r>
          </w:p>
        </w:tc>
        <w:tc>
          <w:tcPr>
            <w:tcW w:w="1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152,624.86 </w:t>
            </w:r>
          </w:p>
        </w:tc>
        <w:tc>
          <w:tcPr>
            <w:tcW w:w="137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65,267.68 </w:t>
            </w:r>
          </w:p>
        </w:tc>
        <w:tc>
          <w:tcPr>
            <w:tcW w:w="10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624.88 </w:t>
            </w:r>
          </w:p>
        </w:tc>
        <w:tc>
          <w:tcPr>
            <w:tcW w:w="13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70,789.44 </w:t>
            </w:r>
          </w:p>
        </w:tc>
        <w:tc>
          <w:tcPr>
            <w:tcW w:w="12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sectPr>
      <w:pgSz w:w="23811" w:h="16838" w:orient="landscape"/>
      <w:pgMar w:top="1803" w:right="1440" w:bottom="1803"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4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2021-11-24T07:12:46Z</dcterms:created>
  <dc:creator>38398</dc:creator>
  <cp:lastModifiedBy>ciamc-zht02</cp:lastModifiedBy>
  <dcterms:modified xsi:type="dcterms:W3CDTF">2021-11-24T07:21:33Z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